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9A7B7" w14:textId="77777777" w:rsidR="0063727C" w:rsidRPr="00A273A0" w:rsidRDefault="0063727C" w:rsidP="00A273A0">
      <w:pPr>
        <w:widowControl w:val="0"/>
        <w:autoSpaceDE w:val="0"/>
        <w:autoSpaceDN w:val="0"/>
        <w:adjustRightInd w:val="0"/>
        <w:spacing w:after="0" w:line="360" w:lineRule="auto"/>
        <w:rPr>
          <w:rFonts w:ascii="Georgia" w:hAnsi="Georgia"/>
          <w:b/>
          <w:bCs/>
          <w:kern w:val="0"/>
        </w:rPr>
      </w:pPr>
      <w:r w:rsidRPr="00A273A0">
        <w:rPr>
          <w:rFonts w:ascii="Georgia" w:hAnsi="Georgia"/>
          <w:b/>
          <w:bCs/>
          <w:kern w:val="0"/>
        </w:rPr>
        <w:t>Nechtějí či nemohou aneb zděšení či trpný úsměv</w:t>
      </w:r>
    </w:p>
    <w:p w14:paraId="1FF3D8BF" w14:textId="77777777" w:rsidR="00A273A0" w:rsidRDefault="00A273A0" w:rsidP="00A273A0">
      <w:pPr>
        <w:widowControl w:val="0"/>
        <w:autoSpaceDE w:val="0"/>
        <w:autoSpaceDN w:val="0"/>
        <w:adjustRightInd w:val="0"/>
        <w:spacing w:after="0" w:line="360" w:lineRule="auto"/>
        <w:rPr>
          <w:rFonts w:ascii="Georgia" w:hAnsi="Georgia" w:cs="Courier New"/>
          <w:kern w:val="0"/>
        </w:rPr>
      </w:pPr>
    </w:p>
    <w:p w14:paraId="68CED2E1" w14:textId="77777777" w:rsidR="00A273A0" w:rsidRDefault="0063727C" w:rsidP="00A273A0">
      <w:pPr>
        <w:widowControl w:val="0"/>
        <w:autoSpaceDE w:val="0"/>
        <w:autoSpaceDN w:val="0"/>
        <w:adjustRightInd w:val="0"/>
        <w:spacing w:after="0" w:line="360" w:lineRule="auto"/>
        <w:ind w:firstLine="567"/>
        <w:rPr>
          <w:rFonts w:ascii="Georgia" w:hAnsi="Georgia" w:cs="Courier New"/>
          <w:kern w:val="0"/>
        </w:rPr>
      </w:pPr>
      <w:r w:rsidRPr="00A273A0">
        <w:rPr>
          <w:rFonts w:ascii="Georgia" w:hAnsi="Georgia" w:cs="Courier New"/>
          <w:kern w:val="0"/>
        </w:rPr>
        <w:t>V Mladé frontě Dnes vyšel 7.</w:t>
      </w:r>
      <w:r w:rsidR="00A273A0">
        <w:rPr>
          <w:rFonts w:ascii="Georgia" w:hAnsi="Georgia" w:cs="Courier New"/>
          <w:kern w:val="0"/>
        </w:rPr>
        <w:t xml:space="preserve"> </w:t>
      </w:r>
      <w:r w:rsidRPr="00A273A0">
        <w:rPr>
          <w:rFonts w:ascii="Georgia" w:hAnsi="Georgia" w:cs="Courier New"/>
          <w:kern w:val="0"/>
        </w:rPr>
        <w:t>4.</w:t>
      </w:r>
      <w:r w:rsidR="00A273A0">
        <w:rPr>
          <w:rFonts w:ascii="Georgia" w:hAnsi="Georgia" w:cs="Courier New"/>
          <w:kern w:val="0"/>
        </w:rPr>
        <w:t xml:space="preserve"> </w:t>
      </w:r>
      <w:r w:rsidRPr="00A273A0">
        <w:rPr>
          <w:rFonts w:ascii="Georgia" w:hAnsi="Georgia" w:cs="Courier New"/>
          <w:kern w:val="0"/>
        </w:rPr>
        <w:t xml:space="preserve">1995 článek </w:t>
      </w:r>
      <w:r w:rsidRPr="00A273A0">
        <w:rPr>
          <w:rFonts w:ascii="Georgia" w:hAnsi="Georgia" w:cs="Courier New"/>
          <w:i/>
          <w:iCs/>
          <w:kern w:val="0"/>
        </w:rPr>
        <w:t>Spravedlivé rozhořčení aneb cesta do pekel</w:t>
      </w:r>
      <w:r w:rsidR="00A273A0">
        <w:rPr>
          <w:rFonts w:ascii="Georgia" w:hAnsi="Georgia" w:cs="Courier New"/>
          <w:i/>
          <w:iCs/>
          <w:kern w:val="0"/>
        </w:rPr>
        <w:t>,</w:t>
      </w:r>
      <w:r w:rsidRPr="00A273A0">
        <w:rPr>
          <w:rFonts w:ascii="Georgia" w:hAnsi="Georgia" w:cs="Courier New"/>
          <w:i/>
          <w:iCs/>
          <w:kern w:val="0"/>
        </w:rPr>
        <w:t xml:space="preserve"> </w:t>
      </w:r>
      <w:r w:rsidRPr="00A273A0">
        <w:rPr>
          <w:rFonts w:ascii="Georgia" w:hAnsi="Georgia" w:cs="Courier New"/>
          <w:kern w:val="0"/>
        </w:rPr>
        <w:t>ve kterém se ministr spravedlnosti Jiří Novák znovu vyjadřuje ke kauze sochaře Opočenského. Podobné názory zazněly i den poté v Lidových novinách v</w:t>
      </w:r>
      <w:r w:rsidR="00DB49E5">
        <w:rPr>
          <w:rFonts w:ascii="Georgia" w:hAnsi="Georgia" w:cs="Courier New"/>
          <w:kern w:val="0"/>
        </w:rPr>
        <w:t> </w:t>
      </w:r>
      <w:r w:rsidRPr="00A273A0">
        <w:rPr>
          <w:rFonts w:ascii="Georgia" w:hAnsi="Georgia" w:cs="Courier New"/>
          <w:kern w:val="0"/>
        </w:rPr>
        <w:t>rozhovoru s předsedou nejvyššího soudu Otakarem Motejlem. Protože se uvedené články týkají přímo či nepřímo působení našeho klubu, chceme zde uvést několik důležitých skutečností. Předpokládáme přitom, že články neobsahují žádné tiskové chyby zkreslující názory autorů, avšak není to pro nás příliš důležité, neboť polemizujeme s názory, ne s osobami.</w:t>
      </w:r>
    </w:p>
    <w:p w14:paraId="617CE41E" w14:textId="77777777" w:rsidR="00366351" w:rsidRDefault="0063727C" w:rsidP="00366351">
      <w:pPr>
        <w:widowControl w:val="0"/>
        <w:autoSpaceDE w:val="0"/>
        <w:autoSpaceDN w:val="0"/>
        <w:adjustRightInd w:val="0"/>
        <w:spacing w:after="0" w:line="360" w:lineRule="auto"/>
        <w:ind w:firstLine="567"/>
        <w:rPr>
          <w:rFonts w:ascii="Georgia" w:hAnsi="Georgia" w:cs="Courier New"/>
          <w:kern w:val="0"/>
        </w:rPr>
      </w:pPr>
      <w:r w:rsidRPr="00A273A0">
        <w:rPr>
          <w:rFonts w:ascii="Georgia" w:hAnsi="Georgia" w:cs="Courier New"/>
          <w:kern w:val="0"/>
        </w:rPr>
        <w:t xml:space="preserve">Aktivita členů klubu Alogodos, směřující k zlepšení § 13 o nutné obraně není nějaké volání </w:t>
      </w:r>
      <w:r w:rsidR="00A273A0">
        <w:rPr>
          <w:rFonts w:ascii="Georgia" w:hAnsi="Georgia" w:cs="Courier New"/>
          <w:kern w:val="0"/>
        </w:rPr>
        <w:t>„</w:t>
      </w:r>
      <w:r w:rsidRPr="00A273A0">
        <w:rPr>
          <w:rFonts w:ascii="Georgia" w:hAnsi="Georgia" w:cs="Courier New"/>
          <w:kern w:val="0"/>
        </w:rPr>
        <w:t>po okamžité novelizaci zákona</w:t>
      </w:r>
      <w:r w:rsidR="00A273A0">
        <w:rPr>
          <w:rFonts w:ascii="Georgia" w:hAnsi="Georgia" w:cs="Courier New"/>
          <w:kern w:val="0"/>
        </w:rPr>
        <w:t>“</w:t>
      </w:r>
      <w:r w:rsidRPr="00A273A0">
        <w:rPr>
          <w:rFonts w:ascii="Georgia" w:hAnsi="Georgia" w:cs="Courier New"/>
          <w:kern w:val="0"/>
        </w:rPr>
        <w:t xml:space="preserve">, ani se nesnaží </w:t>
      </w:r>
      <w:r w:rsidR="00A273A0">
        <w:rPr>
          <w:rFonts w:ascii="Georgia" w:hAnsi="Georgia" w:cs="Courier New"/>
          <w:kern w:val="0"/>
        </w:rPr>
        <w:t>„</w:t>
      </w:r>
      <w:r w:rsidRPr="00A273A0">
        <w:rPr>
          <w:rFonts w:ascii="Georgia" w:hAnsi="Georgia" w:cs="Courier New"/>
          <w:kern w:val="0"/>
        </w:rPr>
        <w:t>převážně reagovat na hlasy veřejnosti</w:t>
      </w:r>
      <w:r w:rsidR="00A273A0">
        <w:rPr>
          <w:rFonts w:ascii="Georgia" w:hAnsi="Georgia" w:cs="Courier New"/>
          <w:kern w:val="0"/>
        </w:rPr>
        <w:t>“</w:t>
      </w:r>
      <w:r w:rsidRPr="00A273A0">
        <w:rPr>
          <w:rFonts w:ascii="Georgia" w:hAnsi="Georgia" w:cs="Courier New"/>
          <w:kern w:val="0"/>
        </w:rPr>
        <w:t xml:space="preserve">, tím méně názory veřejnosti </w:t>
      </w:r>
      <w:r w:rsidR="00A273A0">
        <w:rPr>
          <w:rFonts w:ascii="Georgia" w:hAnsi="Georgia" w:cs="Courier New"/>
          <w:kern w:val="0"/>
        </w:rPr>
        <w:t>„</w:t>
      </w:r>
      <w:r w:rsidRPr="00A273A0">
        <w:rPr>
          <w:rFonts w:ascii="Georgia" w:hAnsi="Georgia" w:cs="Courier New"/>
          <w:kern w:val="0"/>
        </w:rPr>
        <w:t>nepokrytě návrh inspirovaly</w:t>
      </w:r>
      <w:r w:rsidR="00A273A0">
        <w:rPr>
          <w:rFonts w:ascii="Georgia" w:hAnsi="Georgia" w:cs="Courier New"/>
          <w:kern w:val="0"/>
        </w:rPr>
        <w:t>“</w:t>
      </w:r>
      <w:r w:rsidRPr="00A273A0">
        <w:rPr>
          <w:rFonts w:ascii="Georgia" w:hAnsi="Georgia" w:cs="Courier New"/>
          <w:kern w:val="0"/>
        </w:rPr>
        <w:t xml:space="preserve">. Členové klubu Alogodos se již více než třicet let zabývají teorií a praxí sebeobrany a mentální průpravy. O tom je možné se dočíst již asi ve stovce prací, které publikovali. Dané problematiky se týkají zejména práce </w:t>
      </w:r>
      <w:r w:rsidRPr="00A273A0">
        <w:rPr>
          <w:rFonts w:ascii="Georgia" w:hAnsi="Georgia" w:cs="Courier New"/>
          <w:i/>
          <w:iCs/>
          <w:kern w:val="0"/>
        </w:rPr>
        <w:t>Sebeobrana a</w:t>
      </w:r>
      <w:r w:rsidR="002E1AA8">
        <w:rPr>
          <w:rFonts w:ascii="Georgia" w:hAnsi="Georgia" w:cs="Courier New"/>
          <w:i/>
          <w:iCs/>
          <w:kern w:val="0"/>
        </w:rPr>
        <w:t> </w:t>
      </w:r>
      <w:r w:rsidRPr="00A273A0">
        <w:rPr>
          <w:rFonts w:ascii="Georgia" w:hAnsi="Georgia" w:cs="Courier New"/>
          <w:i/>
          <w:iCs/>
          <w:kern w:val="0"/>
        </w:rPr>
        <w:t xml:space="preserve">zákon </w:t>
      </w:r>
      <w:r w:rsidRPr="00A273A0">
        <w:rPr>
          <w:rFonts w:ascii="Georgia" w:hAnsi="Georgia" w:cs="Courier New"/>
          <w:kern w:val="0"/>
        </w:rPr>
        <w:t>(Novák</w:t>
      </w:r>
      <w:r w:rsidR="00366351">
        <w:rPr>
          <w:rFonts w:ascii="Georgia" w:hAnsi="Georgia" w:cs="Courier New"/>
          <w:kern w:val="0"/>
        </w:rPr>
        <w:t>,</w:t>
      </w:r>
      <w:r w:rsidRPr="00A273A0">
        <w:rPr>
          <w:rFonts w:ascii="Georgia" w:hAnsi="Georgia" w:cs="Courier New"/>
          <w:kern w:val="0"/>
        </w:rPr>
        <w:t xml:space="preserve"> J., Skoupý</w:t>
      </w:r>
      <w:r w:rsidR="00366351">
        <w:rPr>
          <w:rFonts w:ascii="Georgia" w:hAnsi="Georgia" w:cs="Courier New"/>
          <w:kern w:val="0"/>
        </w:rPr>
        <w:t>,</w:t>
      </w:r>
      <w:r w:rsidRPr="00A273A0">
        <w:rPr>
          <w:rFonts w:ascii="Georgia" w:hAnsi="Georgia" w:cs="Courier New"/>
          <w:kern w:val="0"/>
        </w:rPr>
        <w:t xml:space="preserve"> O., Špička</w:t>
      </w:r>
      <w:r w:rsidR="003C409C">
        <w:rPr>
          <w:rFonts w:ascii="Georgia" w:hAnsi="Georgia" w:cs="Courier New"/>
          <w:kern w:val="0"/>
        </w:rPr>
        <w:t>,</w:t>
      </w:r>
      <w:r w:rsidRPr="00A273A0">
        <w:rPr>
          <w:rFonts w:ascii="Georgia" w:hAnsi="Georgia" w:cs="Courier New"/>
          <w:kern w:val="0"/>
        </w:rPr>
        <w:t xml:space="preserve"> I. Klavis, Praha 1991) a sborník </w:t>
      </w:r>
      <w:r w:rsidRPr="00A273A0">
        <w:rPr>
          <w:rFonts w:ascii="Georgia" w:hAnsi="Georgia" w:cs="Courier New"/>
          <w:i/>
          <w:iCs/>
          <w:kern w:val="0"/>
        </w:rPr>
        <w:t>Krátké ruční palné zbraně v sebeobraně a</w:t>
      </w:r>
      <w:r w:rsidR="00DB49E5">
        <w:rPr>
          <w:rFonts w:ascii="Georgia" w:hAnsi="Georgia" w:cs="Courier New"/>
          <w:i/>
          <w:iCs/>
          <w:kern w:val="0"/>
        </w:rPr>
        <w:t> </w:t>
      </w:r>
      <w:r w:rsidRPr="00A273A0">
        <w:rPr>
          <w:rFonts w:ascii="Georgia" w:hAnsi="Georgia" w:cs="Courier New"/>
          <w:i/>
          <w:iCs/>
          <w:kern w:val="0"/>
        </w:rPr>
        <w:t xml:space="preserve">zákon </w:t>
      </w:r>
      <w:r w:rsidRPr="00A273A0">
        <w:rPr>
          <w:rFonts w:ascii="Georgia" w:hAnsi="Georgia" w:cs="Courier New"/>
          <w:kern w:val="0"/>
        </w:rPr>
        <w:t xml:space="preserve">(Alogodos, Praha 1994). Je samozřejmé, že si proto uvědomovali nedostatky platné právní úpravy nutné obrany, a je přirozené, že se snažili o nápravu. Tak tomu bylo již v roce 1968, pak v roce 1973 a především trvale po roce 1989, kdy již bylo možné veřejně působit bez obavy z politických represí. Základní aktivity pokročilých členů klubu Alogodos mají hlubší </w:t>
      </w:r>
      <w:r w:rsidR="00A273A0" w:rsidRPr="00A273A0">
        <w:rPr>
          <w:rFonts w:ascii="Georgia" w:hAnsi="Georgia" w:cs="Courier New"/>
          <w:kern w:val="0"/>
        </w:rPr>
        <w:t>příčiny,</w:t>
      </w:r>
      <w:r w:rsidRPr="00A273A0">
        <w:rPr>
          <w:rFonts w:ascii="Georgia" w:hAnsi="Georgia" w:cs="Courier New"/>
          <w:kern w:val="0"/>
        </w:rPr>
        <w:t xml:space="preserve"> než se naši oponenti domnívají, jdou dále svou vnitřní logikou, a jsou proto bezprostředně neovlivnitelné </w:t>
      </w:r>
      <w:r w:rsidR="00366351">
        <w:rPr>
          <w:rFonts w:ascii="Georgia" w:hAnsi="Georgia" w:cs="Courier New"/>
          <w:kern w:val="0"/>
        </w:rPr>
        <w:t>„</w:t>
      </w:r>
      <w:r w:rsidRPr="00A273A0">
        <w:rPr>
          <w:rFonts w:ascii="Georgia" w:hAnsi="Georgia" w:cs="Courier New"/>
          <w:kern w:val="0"/>
        </w:rPr>
        <w:t>hlasy veřejnosti</w:t>
      </w:r>
      <w:r w:rsidR="00366351">
        <w:rPr>
          <w:rFonts w:ascii="Georgia" w:hAnsi="Georgia" w:cs="Courier New"/>
          <w:kern w:val="0"/>
        </w:rPr>
        <w:t>“</w:t>
      </w:r>
      <w:r w:rsidRPr="00A273A0">
        <w:rPr>
          <w:rFonts w:ascii="Georgia" w:hAnsi="Georgia" w:cs="Courier New"/>
          <w:kern w:val="0"/>
        </w:rPr>
        <w:t xml:space="preserve"> či něčím podobným. To ovšem nevylučuje zvýšenou činnost na veřejnosti v souvislosti s</w:t>
      </w:r>
      <w:r w:rsidR="00DB49E5">
        <w:rPr>
          <w:rFonts w:ascii="Georgia" w:hAnsi="Georgia" w:cs="Courier New"/>
          <w:kern w:val="0"/>
        </w:rPr>
        <w:t> </w:t>
      </w:r>
      <w:r w:rsidRPr="00A273A0">
        <w:rPr>
          <w:rFonts w:ascii="Georgia" w:hAnsi="Georgia" w:cs="Courier New"/>
          <w:kern w:val="0"/>
        </w:rPr>
        <w:t>připravovanou novelou určitého zákona či s</w:t>
      </w:r>
      <w:r w:rsidR="002E1AA8">
        <w:rPr>
          <w:rFonts w:ascii="Georgia" w:hAnsi="Georgia" w:cs="Courier New"/>
          <w:kern w:val="0"/>
        </w:rPr>
        <w:t> </w:t>
      </w:r>
      <w:r w:rsidRPr="00A273A0">
        <w:rPr>
          <w:rFonts w:ascii="Georgia" w:hAnsi="Georgia" w:cs="Courier New"/>
          <w:kern w:val="0"/>
        </w:rPr>
        <w:t>nesprávným rozhodnutím soudu apod. Je třeba vysvětlovat co a proč je nesprávné, avšak ony nesprávné názory, právě proto, že jsou ve značné míře jen reakcí na aktuální události, nelze do jednotlivostí odvodit předem.</w:t>
      </w:r>
    </w:p>
    <w:p w14:paraId="0F483FB3" w14:textId="77777777" w:rsidR="00366351" w:rsidRDefault="0063727C" w:rsidP="00366351">
      <w:pPr>
        <w:widowControl w:val="0"/>
        <w:autoSpaceDE w:val="0"/>
        <w:autoSpaceDN w:val="0"/>
        <w:adjustRightInd w:val="0"/>
        <w:spacing w:after="0" w:line="360" w:lineRule="auto"/>
        <w:ind w:firstLine="567"/>
        <w:rPr>
          <w:rFonts w:ascii="Georgia" w:hAnsi="Georgia" w:cs="Courier New"/>
          <w:kern w:val="0"/>
        </w:rPr>
      </w:pPr>
      <w:r w:rsidRPr="00A273A0">
        <w:rPr>
          <w:rFonts w:ascii="Georgia" w:hAnsi="Georgia" w:cs="Courier New"/>
          <w:kern w:val="0"/>
        </w:rPr>
        <w:t xml:space="preserve">Věcná kritika chybného soudního rozhodnutí není způsobena tím, že by Alogodos odmítal </w:t>
      </w:r>
      <w:r w:rsidR="00366351">
        <w:rPr>
          <w:rFonts w:ascii="Georgia" w:hAnsi="Georgia" w:cs="Courier New"/>
          <w:kern w:val="0"/>
        </w:rPr>
        <w:t>„</w:t>
      </w:r>
      <w:r w:rsidRPr="00A273A0">
        <w:rPr>
          <w:rFonts w:ascii="Georgia" w:hAnsi="Georgia" w:cs="Courier New"/>
          <w:kern w:val="0"/>
        </w:rPr>
        <w:t>uznat autoritu nezávislé soudní moci</w:t>
      </w:r>
      <w:r w:rsidR="00366351">
        <w:rPr>
          <w:rFonts w:ascii="Georgia" w:hAnsi="Georgia" w:cs="Courier New"/>
          <w:kern w:val="0"/>
        </w:rPr>
        <w:t>“</w:t>
      </w:r>
      <w:r w:rsidRPr="00A273A0">
        <w:rPr>
          <w:rFonts w:ascii="Georgia" w:hAnsi="Georgia" w:cs="Courier New"/>
          <w:kern w:val="0"/>
        </w:rPr>
        <w:t xml:space="preserve">. Nezávislost soudců dnes není ohrožena nějakou formou kritiky, ale předsudky a předpojatostmi samotných soudců. Nezávislý soudce je především soudce poučený i soudce ochotný se nechat poučit (ve věci, ve které není a ani nemůže být </w:t>
      </w:r>
      <w:r w:rsidR="00366351">
        <w:rPr>
          <w:rFonts w:ascii="Georgia" w:hAnsi="Georgia" w:cs="Courier New"/>
          <w:kern w:val="0"/>
        </w:rPr>
        <w:t>–</w:t>
      </w:r>
      <w:r w:rsidRPr="00A273A0">
        <w:rPr>
          <w:rFonts w:ascii="Georgia" w:hAnsi="Georgia" w:cs="Courier New"/>
          <w:kern w:val="0"/>
        </w:rPr>
        <w:t xml:space="preserve"> jako právník </w:t>
      </w:r>
      <w:r w:rsidR="00366351">
        <w:rPr>
          <w:rFonts w:ascii="Georgia" w:hAnsi="Georgia" w:cs="Courier New"/>
          <w:kern w:val="0"/>
        </w:rPr>
        <w:t>–</w:t>
      </w:r>
      <w:r w:rsidRPr="00A273A0">
        <w:rPr>
          <w:rFonts w:ascii="Georgia" w:hAnsi="Georgia" w:cs="Courier New"/>
          <w:kern w:val="0"/>
        </w:rPr>
        <w:t xml:space="preserve"> odborníkem). </w:t>
      </w:r>
      <w:r w:rsidRPr="00A273A0">
        <w:rPr>
          <w:rFonts w:ascii="Georgia" w:hAnsi="Georgia" w:cs="Courier New"/>
          <w:kern w:val="0"/>
        </w:rPr>
        <w:lastRenderedPageBreak/>
        <w:t>Přecitlivělou reakcí na kritiku kritizovaný spíše prozrazuje nejistotu a</w:t>
      </w:r>
      <w:r w:rsidR="00366351">
        <w:rPr>
          <w:rFonts w:ascii="Georgia" w:hAnsi="Georgia" w:cs="Courier New"/>
          <w:kern w:val="0"/>
        </w:rPr>
        <w:t> </w:t>
      </w:r>
      <w:r w:rsidRPr="00A273A0">
        <w:rPr>
          <w:rFonts w:ascii="Georgia" w:hAnsi="Georgia" w:cs="Courier New"/>
          <w:kern w:val="0"/>
        </w:rPr>
        <w:t>neprofesionálnost. Odmítat zvážit věcnou kritiku soudního rozhodnutí není projevem nezávislosti soudců ale jejím zneužitím; soud totiž nesmí být nezávislý na pravdě a</w:t>
      </w:r>
      <w:r w:rsidR="00366351">
        <w:rPr>
          <w:rFonts w:ascii="Georgia" w:hAnsi="Georgia" w:cs="Courier New"/>
          <w:kern w:val="0"/>
        </w:rPr>
        <w:t> </w:t>
      </w:r>
      <w:r w:rsidRPr="00A273A0">
        <w:rPr>
          <w:rFonts w:ascii="Georgia" w:hAnsi="Georgia" w:cs="Courier New"/>
          <w:kern w:val="0"/>
        </w:rPr>
        <w:t>spravedlnosti.</w:t>
      </w:r>
    </w:p>
    <w:p w14:paraId="61C05F9C" w14:textId="77777777" w:rsidR="00366351" w:rsidRDefault="0063727C" w:rsidP="00366351">
      <w:pPr>
        <w:widowControl w:val="0"/>
        <w:autoSpaceDE w:val="0"/>
        <w:autoSpaceDN w:val="0"/>
        <w:adjustRightInd w:val="0"/>
        <w:spacing w:after="0" w:line="360" w:lineRule="auto"/>
        <w:ind w:firstLine="567"/>
        <w:rPr>
          <w:rFonts w:ascii="Georgia" w:hAnsi="Georgia" w:cs="Courier New"/>
          <w:kern w:val="0"/>
        </w:rPr>
      </w:pPr>
      <w:r w:rsidRPr="00A273A0">
        <w:rPr>
          <w:rFonts w:ascii="Georgia" w:hAnsi="Georgia" w:cs="Courier New"/>
          <w:kern w:val="0"/>
        </w:rPr>
        <w:t xml:space="preserve">V obou článcích zazněla znovu a znovu opakovaná obava před zneužitím navrhovaného znění § 13 o nutné obraně: </w:t>
      </w:r>
      <w:r w:rsidR="00366351">
        <w:rPr>
          <w:rFonts w:ascii="Georgia" w:hAnsi="Georgia" w:cs="Courier New"/>
          <w:kern w:val="0"/>
        </w:rPr>
        <w:t>„</w:t>
      </w:r>
      <w:r w:rsidRPr="00A273A0">
        <w:rPr>
          <w:rFonts w:ascii="Georgia" w:hAnsi="Georgia" w:cs="Courier New"/>
          <w:kern w:val="0"/>
        </w:rPr>
        <w:t>navrhované změny by naopak vedly de facto k legalizaci zabíjení</w:t>
      </w:r>
      <w:r w:rsidR="00366351">
        <w:rPr>
          <w:rFonts w:ascii="Georgia" w:hAnsi="Georgia" w:cs="Courier New"/>
          <w:kern w:val="0"/>
        </w:rPr>
        <w:t>“</w:t>
      </w:r>
      <w:r w:rsidRPr="00A273A0">
        <w:rPr>
          <w:rFonts w:ascii="Georgia" w:hAnsi="Georgia" w:cs="Courier New"/>
          <w:kern w:val="0"/>
        </w:rPr>
        <w:t xml:space="preserve">, znějí slova o </w:t>
      </w:r>
      <w:r w:rsidR="00366351">
        <w:rPr>
          <w:rFonts w:ascii="Georgia" w:hAnsi="Georgia" w:cs="Courier New"/>
          <w:kern w:val="0"/>
        </w:rPr>
        <w:t>„</w:t>
      </w:r>
      <w:r w:rsidRPr="00A273A0">
        <w:rPr>
          <w:rFonts w:ascii="Georgia" w:hAnsi="Georgia" w:cs="Courier New"/>
          <w:kern w:val="0"/>
        </w:rPr>
        <w:t>nových Lipanech</w:t>
      </w:r>
      <w:r w:rsidR="00366351">
        <w:rPr>
          <w:rFonts w:ascii="Georgia" w:hAnsi="Georgia" w:cs="Courier New"/>
          <w:kern w:val="0"/>
        </w:rPr>
        <w:t>“</w:t>
      </w:r>
      <w:r w:rsidRPr="00A273A0">
        <w:rPr>
          <w:rFonts w:ascii="Georgia" w:hAnsi="Georgia" w:cs="Courier New"/>
          <w:kern w:val="0"/>
        </w:rPr>
        <w:t xml:space="preserve"> apod. Zde nelze vykládat příslušné partie sindefendologie (= věda o sebeobraně), v jejímž rámci je teprve vidět jasně, proč nelze navrhované nové znění zneužít. Můžeme jen naznačit směr některých úvah.</w:t>
      </w:r>
    </w:p>
    <w:p w14:paraId="2C20DC9C" w14:textId="77777777" w:rsidR="00366351" w:rsidRDefault="0063727C" w:rsidP="00366351">
      <w:pPr>
        <w:widowControl w:val="0"/>
        <w:autoSpaceDE w:val="0"/>
        <w:autoSpaceDN w:val="0"/>
        <w:adjustRightInd w:val="0"/>
        <w:spacing w:after="0" w:line="360" w:lineRule="auto"/>
        <w:ind w:firstLine="567"/>
        <w:rPr>
          <w:rFonts w:ascii="Georgia" w:hAnsi="Georgia" w:cs="Courier New"/>
          <w:kern w:val="0"/>
        </w:rPr>
      </w:pPr>
      <w:r w:rsidRPr="00A273A0">
        <w:rPr>
          <w:rFonts w:ascii="Georgia" w:hAnsi="Georgia" w:cs="Courier New"/>
          <w:kern w:val="0"/>
        </w:rPr>
        <w:t>Útok v sindefendologii se nechápe pouze jevově jako posloupnost pohybů, ale především z</w:t>
      </w:r>
      <w:r w:rsidR="00366351">
        <w:rPr>
          <w:rFonts w:ascii="Georgia" w:hAnsi="Georgia" w:cs="Courier New"/>
          <w:kern w:val="0"/>
        </w:rPr>
        <w:t> </w:t>
      </w:r>
      <w:r w:rsidRPr="00A273A0">
        <w:rPr>
          <w:rFonts w:ascii="Georgia" w:hAnsi="Georgia" w:cs="Courier New"/>
          <w:kern w:val="0"/>
        </w:rPr>
        <w:t>hlediska cílů jedinců vstupujících do interakce. Sindefendolog si v úvaze o řešení nějaké sebeobranné situace nevšímá jen toho, co se stalo, ale především toho, co se v nastalém případě stát mohlo. Proto ze samotného faktu, že nějaký rachitický důchodce napřáhl svou hůl proti metrákovému svalovci, a ten ho potom zabil ranou pěstí (abychom si vypůjčili příklad od T.</w:t>
      </w:r>
      <w:r w:rsidR="00366351">
        <w:rPr>
          <w:rFonts w:ascii="Georgia" w:hAnsi="Georgia" w:cs="Courier New"/>
          <w:kern w:val="0"/>
        </w:rPr>
        <w:t> </w:t>
      </w:r>
      <w:r w:rsidRPr="00A273A0">
        <w:rPr>
          <w:rFonts w:ascii="Georgia" w:hAnsi="Georgia" w:cs="Courier New"/>
          <w:kern w:val="0"/>
        </w:rPr>
        <w:t>Sokola v LN z 8.</w:t>
      </w:r>
      <w:r w:rsidR="00366351">
        <w:rPr>
          <w:rFonts w:ascii="Georgia" w:hAnsi="Georgia" w:cs="Courier New"/>
          <w:kern w:val="0"/>
        </w:rPr>
        <w:t xml:space="preserve"> </w:t>
      </w:r>
      <w:r w:rsidRPr="00A273A0">
        <w:rPr>
          <w:rFonts w:ascii="Georgia" w:hAnsi="Georgia" w:cs="Courier New"/>
          <w:kern w:val="0"/>
        </w:rPr>
        <w:t>4</w:t>
      </w:r>
      <w:r w:rsidR="00366351">
        <w:rPr>
          <w:rFonts w:ascii="Georgia" w:hAnsi="Georgia" w:cs="Courier New"/>
          <w:kern w:val="0"/>
        </w:rPr>
        <w:t>.</w:t>
      </w:r>
      <w:r w:rsidRPr="00A273A0">
        <w:rPr>
          <w:rFonts w:ascii="Georgia" w:hAnsi="Georgia" w:cs="Courier New"/>
          <w:kern w:val="0"/>
        </w:rPr>
        <w:t xml:space="preserve">), nelze ještě vyvozovat nic. Aby bylo možno posoudit, kdo byl původcem konfliktu, je třeba vědět, zda důchodce chtěl svalovce bodnout do krku nebo do oka, nebo zda se bránil jeho napadení. Proto mohou být jevově naprosto stejné události (rachitický důchodce napřáhne hůl proti mladému svalovci, ten ho zabije úderem pěsti) hodnoceny </w:t>
      </w:r>
      <w:r w:rsidR="00366351">
        <w:rPr>
          <w:rFonts w:ascii="Georgia" w:hAnsi="Georgia" w:cs="Courier New"/>
          <w:kern w:val="0"/>
        </w:rPr>
        <w:t>–</w:t>
      </w:r>
      <w:r w:rsidRPr="00A273A0">
        <w:rPr>
          <w:rFonts w:ascii="Georgia" w:hAnsi="Georgia" w:cs="Courier New"/>
          <w:kern w:val="0"/>
        </w:rPr>
        <w:t xml:space="preserve"> podle motivů jednajících </w:t>
      </w:r>
      <w:r w:rsidR="00366351">
        <w:rPr>
          <w:rFonts w:ascii="Georgia" w:hAnsi="Georgia" w:cs="Courier New"/>
          <w:kern w:val="0"/>
        </w:rPr>
        <w:t>–</w:t>
      </w:r>
      <w:r w:rsidRPr="00A273A0">
        <w:rPr>
          <w:rFonts w:ascii="Georgia" w:hAnsi="Georgia" w:cs="Courier New"/>
          <w:kern w:val="0"/>
        </w:rPr>
        <w:t>, jednou jako nutná obrana a jednou jako vražda. Znění § 13 o</w:t>
      </w:r>
      <w:r w:rsidR="00DB49E5">
        <w:rPr>
          <w:rFonts w:ascii="Georgia" w:hAnsi="Georgia" w:cs="Courier New"/>
          <w:kern w:val="0"/>
        </w:rPr>
        <w:t> </w:t>
      </w:r>
      <w:r w:rsidRPr="00A273A0">
        <w:rPr>
          <w:rFonts w:ascii="Georgia" w:hAnsi="Georgia" w:cs="Courier New"/>
          <w:kern w:val="0"/>
        </w:rPr>
        <w:t xml:space="preserve">nutné obraně nijak nemůže ovlivnit v tomto smyslu zjištěnou skutkovou podstatu konfliktu, a tedy ani základ rozhodnutí soudu, který by měl z takto chápané skutkové podstaty vycházet. Navrhované znění § 13 posílí pozici obránce a ztíží pozici útočníka. U případů, kdy nelze s rozumnou jistotou rozhodnout, kdo byl obráncem a kdo útočníkem, je třeba připomenout princip presumpce neviny. Navrhované nové znění § 13 tedy zneužít nelze. Odpůrci navrhované změny nemohou proto argumentovat věcně a uchylují se často k tvrzením výslovně nepravdivým, jako že návrh nového znění § 13 </w:t>
      </w:r>
      <w:r w:rsidR="00366351">
        <w:rPr>
          <w:rFonts w:ascii="Georgia" w:hAnsi="Georgia" w:cs="Courier New"/>
          <w:kern w:val="0"/>
        </w:rPr>
        <w:t>„</w:t>
      </w:r>
      <w:r w:rsidRPr="00A273A0">
        <w:rPr>
          <w:rFonts w:ascii="Georgia" w:hAnsi="Georgia" w:cs="Courier New"/>
          <w:kern w:val="0"/>
        </w:rPr>
        <w:t>popírá jakákoli omezení nutné obrany</w:t>
      </w:r>
      <w:r w:rsidR="00366351">
        <w:rPr>
          <w:rFonts w:ascii="Georgia" w:hAnsi="Georgia" w:cs="Courier New"/>
          <w:kern w:val="0"/>
        </w:rPr>
        <w:t>“</w:t>
      </w:r>
      <w:r w:rsidRPr="00A273A0">
        <w:rPr>
          <w:rFonts w:ascii="Georgia" w:hAnsi="Georgia" w:cs="Courier New"/>
          <w:kern w:val="0"/>
        </w:rPr>
        <w:t xml:space="preserve"> (obsaženo v citovaném rozhovoru v</w:t>
      </w:r>
      <w:r w:rsidR="00366351">
        <w:rPr>
          <w:rFonts w:ascii="Georgia" w:hAnsi="Georgia" w:cs="Courier New"/>
          <w:kern w:val="0"/>
        </w:rPr>
        <w:t> </w:t>
      </w:r>
      <w:r w:rsidRPr="00A273A0">
        <w:rPr>
          <w:rFonts w:ascii="Georgia" w:hAnsi="Georgia" w:cs="Courier New"/>
          <w:kern w:val="0"/>
        </w:rPr>
        <w:t>LN).</w:t>
      </w:r>
    </w:p>
    <w:p w14:paraId="03BC0698" w14:textId="77777777" w:rsidR="00DB49E5" w:rsidRDefault="0063727C" w:rsidP="00DB49E5">
      <w:pPr>
        <w:widowControl w:val="0"/>
        <w:autoSpaceDE w:val="0"/>
        <w:autoSpaceDN w:val="0"/>
        <w:adjustRightInd w:val="0"/>
        <w:spacing w:after="0" w:line="360" w:lineRule="auto"/>
        <w:ind w:firstLine="567"/>
        <w:rPr>
          <w:rFonts w:ascii="Georgia" w:hAnsi="Georgia" w:cs="Courier New"/>
          <w:kern w:val="0"/>
        </w:rPr>
      </w:pPr>
      <w:r w:rsidRPr="00A273A0">
        <w:rPr>
          <w:rFonts w:ascii="Georgia" w:hAnsi="Georgia" w:cs="Courier New"/>
          <w:kern w:val="0"/>
        </w:rPr>
        <w:t xml:space="preserve">Pan ministr Novák prohlásil </w:t>
      </w:r>
      <w:r w:rsidR="00366351">
        <w:rPr>
          <w:rFonts w:ascii="Georgia" w:hAnsi="Georgia" w:cs="Courier New"/>
          <w:kern w:val="0"/>
        </w:rPr>
        <w:t>–</w:t>
      </w:r>
      <w:r w:rsidRPr="00A273A0">
        <w:rPr>
          <w:rFonts w:ascii="Georgia" w:hAnsi="Georgia" w:cs="Courier New"/>
          <w:kern w:val="0"/>
        </w:rPr>
        <w:t xml:space="preserve"> podle citovaného článku </w:t>
      </w:r>
      <w:r w:rsidR="00366351">
        <w:rPr>
          <w:rFonts w:ascii="Georgia" w:hAnsi="Georgia" w:cs="Courier New"/>
          <w:kern w:val="0"/>
        </w:rPr>
        <w:t>–</w:t>
      </w:r>
      <w:r w:rsidRPr="00A273A0">
        <w:rPr>
          <w:rFonts w:ascii="Georgia" w:hAnsi="Georgia" w:cs="Courier New"/>
          <w:kern w:val="0"/>
        </w:rPr>
        <w:t xml:space="preserve">, že naše legislativní aktivity </w:t>
      </w:r>
      <w:r w:rsidR="00366351">
        <w:rPr>
          <w:rFonts w:ascii="Georgia" w:hAnsi="Georgia" w:cs="Courier New"/>
          <w:kern w:val="0"/>
        </w:rPr>
        <w:t>„</w:t>
      </w:r>
      <w:r w:rsidRPr="00A273A0">
        <w:rPr>
          <w:rFonts w:ascii="Georgia" w:hAnsi="Georgia" w:cs="Courier New"/>
          <w:kern w:val="0"/>
        </w:rPr>
        <w:t>budí u odborníků na trestní právo spíše než trpný úsměv zděšení</w:t>
      </w:r>
      <w:r w:rsidR="00DB49E5">
        <w:rPr>
          <w:rFonts w:ascii="Georgia" w:hAnsi="Georgia" w:cs="Courier New"/>
          <w:kern w:val="0"/>
        </w:rPr>
        <w:t>“</w:t>
      </w:r>
      <w:r w:rsidRPr="00A273A0">
        <w:rPr>
          <w:rFonts w:ascii="Georgia" w:hAnsi="Georgia" w:cs="Courier New"/>
          <w:kern w:val="0"/>
        </w:rPr>
        <w:t xml:space="preserve">. Platná právní úprava § 13, jíž tiskový mluvčí ministra Nováka JUDr. Voráček v televizní </w:t>
      </w:r>
      <w:r w:rsidRPr="00A273A0">
        <w:rPr>
          <w:rFonts w:ascii="Georgia" w:hAnsi="Georgia" w:cs="Courier New"/>
          <w:kern w:val="0"/>
        </w:rPr>
        <w:lastRenderedPageBreak/>
        <w:t xml:space="preserve">jednadvacítce charakterizuje jako </w:t>
      </w:r>
      <w:r w:rsidR="00DB49E5">
        <w:rPr>
          <w:rFonts w:ascii="Georgia" w:hAnsi="Georgia" w:cs="Courier New"/>
          <w:kern w:val="0"/>
        </w:rPr>
        <w:t>„</w:t>
      </w:r>
      <w:r w:rsidRPr="00A273A0">
        <w:rPr>
          <w:rFonts w:ascii="Georgia" w:hAnsi="Georgia" w:cs="Courier New"/>
          <w:kern w:val="0"/>
        </w:rPr>
        <w:t>velmi progresívní a velmi moderní i v rámci Evropy</w:t>
      </w:r>
      <w:r w:rsidR="00DB49E5">
        <w:rPr>
          <w:rFonts w:ascii="Georgia" w:hAnsi="Georgia" w:cs="Courier New"/>
          <w:kern w:val="0"/>
        </w:rPr>
        <w:t>“</w:t>
      </w:r>
      <w:r w:rsidRPr="00A273A0">
        <w:rPr>
          <w:rFonts w:ascii="Georgia" w:hAnsi="Georgia" w:cs="Courier New"/>
          <w:kern w:val="0"/>
        </w:rPr>
        <w:t>, je však výsledkem legislativní aktivity právě klubu Alogodos.</w:t>
      </w:r>
    </w:p>
    <w:p w14:paraId="5F55B85A" w14:textId="77777777" w:rsidR="0063727C" w:rsidRPr="00A273A0" w:rsidRDefault="0063727C" w:rsidP="00DB49E5">
      <w:pPr>
        <w:widowControl w:val="0"/>
        <w:autoSpaceDE w:val="0"/>
        <w:autoSpaceDN w:val="0"/>
        <w:adjustRightInd w:val="0"/>
        <w:spacing w:after="0" w:line="360" w:lineRule="auto"/>
        <w:ind w:firstLine="567"/>
        <w:rPr>
          <w:rFonts w:ascii="Georgia" w:hAnsi="Georgia" w:cs="Courier New"/>
          <w:kern w:val="0"/>
        </w:rPr>
      </w:pPr>
      <w:r w:rsidRPr="00A273A0">
        <w:rPr>
          <w:rFonts w:ascii="Georgia" w:hAnsi="Georgia" w:cs="Courier New"/>
          <w:kern w:val="0"/>
        </w:rPr>
        <w:t>Je otázka, proč je o navrhované změně § 13 šířeno tolik nepravd a absurdních dohadů a</w:t>
      </w:r>
      <w:r w:rsidR="00DB49E5">
        <w:rPr>
          <w:rFonts w:ascii="Georgia" w:hAnsi="Georgia" w:cs="Courier New"/>
          <w:kern w:val="0"/>
        </w:rPr>
        <w:t> </w:t>
      </w:r>
      <w:r w:rsidRPr="00A273A0">
        <w:rPr>
          <w:rFonts w:ascii="Georgia" w:hAnsi="Georgia" w:cs="Courier New"/>
          <w:kern w:val="0"/>
        </w:rPr>
        <w:t>proč vzbudila tolik nevole. Asi nebude časté, že by si ji její kritikové nepřečetli či dokonce ani nevěděli, jaké znění § 13 nyní platí, jak o sobě nechtěně prozrazuje známý pražský advokát JUDr. PhDr. Oldřich Choděra (viz jeho článek v</w:t>
      </w:r>
      <w:r w:rsidR="00DB49E5">
        <w:rPr>
          <w:rFonts w:ascii="Georgia" w:hAnsi="Georgia" w:cs="Courier New"/>
          <w:kern w:val="0"/>
        </w:rPr>
        <w:t> </w:t>
      </w:r>
      <w:r w:rsidRPr="00A273A0">
        <w:rPr>
          <w:rFonts w:ascii="Georgia" w:hAnsi="Georgia" w:cs="Courier New"/>
          <w:kern w:val="0"/>
        </w:rPr>
        <w:t>MF DNES z 11.</w:t>
      </w:r>
      <w:r w:rsidR="00DB49E5">
        <w:rPr>
          <w:rFonts w:ascii="Georgia" w:hAnsi="Georgia" w:cs="Courier New"/>
          <w:kern w:val="0"/>
        </w:rPr>
        <w:t xml:space="preserve"> </w:t>
      </w:r>
      <w:r w:rsidRPr="00A273A0">
        <w:rPr>
          <w:rFonts w:ascii="Georgia" w:hAnsi="Georgia" w:cs="Courier New"/>
          <w:kern w:val="0"/>
        </w:rPr>
        <w:t>4</w:t>
      </w:r>
      <w:r w:rsidR="00DB49E5">
        <w:rPr>
          <w:rFonts w:ascii="Georgia" w:hAnsi="Georgia" w:cs="Courier New"/>
          <w:kern w:val="0"/>
        </w:rPr>
        <w:t xml:space="preserve">. </w:t>
      </w:r>
      <w:r w:rsidRPr="00A273A0">
        <w:rPr>
          <w:rFonts w:ascii="Georgia" w:hAnsi="Georgia" w:cs="Courier New"/>
          <w:kern w:val="0"/>
        </w:rPr>
        <w:t xml:space="preserve">95 nazvaný </w:t>
      </w:r>
      <w:r w:rsidR="00DB49E5">
        <w:rPr>
          <w:rFonts w:ascii="Georgia" w:hAnsi="Georgia" w:cs="Courier New"/>
          <w:kern w:val="0"/>
        </w:rPr>
        <w:t>„</w:t>
      </w:r>
      <w:r w:rsidRPr="00A273A0">
        <w:rPr>
          <w:rFonts w:ascii="Georgia" w:hAnsi="Georgia" w:cs="Courier New"/>
          <w:kern w:val="0"/>
        </w:rPr>
        <w:t>Krajní nouze</w:t>
      </w:r>
      <w:r w:rsidR="00DB49E5">
        <w:rPr>
          <w:rFonts w:ascii="Georgia" w:hAnsi="Georgia" w:cs="Courier New"/>
          <w:kern w:val="0"/>
        </w:rPr>
        <w:t>“</w:t>
      </w:r>
      <w:r w:rsidRPr="00A273A0">
        <w:rPr>
          <w:rFonts w:ascii="Georgia" w:hAnsi="Georgia" w:cs="Courier New"/>
          <w:kern w:val="0"/>
        </w:rPr>
        <w:t xml:space="preserve"> (ačkoliv jedná o nutné obraně), v němž namísto znění platného cituje (navíc nepřesně) znění neplatné). Předpokládáme, že si oponenti přečetli důvodovou zprávu k návrhu, a že by se měli snažit ji pochopit. Zůstávají-li dále oponenty, pak ji pochopit buď nechtějí nebo nemohou. To první budí spíše než trpný úsměv zděšení, to druhé spíše než zděšení trpný úsměv.</w:t>
      </w:r>
    </w:p>
    <w:p w14:paraId="768E4B4E" w14:textId="77777777" w:rsidR="0063727C" w:rsidRDefault="0063727C" w:rsidP="00A273A0">
      <w:pPr>
        <w:widowControl w:val="0"/>
        <w:autoSpaceDE w:val="0"/>
        <w:autoSpaceDN w:val="0"/>
        <w:adjustRightInd w:val="0"/>
        <w:spacing w:after="0" w:line="360" w:lineRule="auto"/>
        <w:rPr>
          <w:rFonts w:ascii="Georgia" w:hAnsi="Georgia" w:cs="Courier New"/>
          <w:kern w:val="0"/>
        </w:rPr>
      </w:pPr>
    </w:p>
    <w:p w14:paraId="4BEBDDC8" w14:textId="77777777" w:rsidR="00DB49E5" w:rsidRDefault="00DB49E5" w:rsidP="00A273A0">
      <w:pPr>
        <w:widowControl w:val="0"/>
        <w:autoSpaceDE w:val="0"/>
        <w:autoSpaceDN w:val="0"/>
        <w:adjustRightInd w:val="0"/>
        <w:spacing w:after="0" w:line="360" w:lineRule="auto"/>
        <w:rPr>
          <w:rFonts w:ascii="Georgia" w:hAnsi="Georgia" w:cs="Courier New"/>
          <w:kern w:val="0"/>
        </w:rPr>
      </w:pPr>
      <w:r w:rsidRPr="00A273A0">
        <w:rPr>
          <w:rFonts w:ascii="Georgia" w:hAnsi="Georgia" w:cs="Courier New"/>
          <w:kern w:val="0"/>
        </w:rPr>
        <w:t>Jindřich Novák</w:t>
      </w:r>
    </w:p>
    <w:p w14:paraId="32A8119B" w14:textId="77777777" w:rsidR="00DB49E5" w:rsidRDefault="00DB49E5" w:rsidP="00A273A0">
      <w:pPr>
        <w:widowControl w:val="0"/>
        <w:autoSpaceDE w:val="0"/>
        <w:autoSpaceDN w:val="0"/>
        <w:adjustRightInd w:val="0"/>
        <w:spacing w:after="0" w:line="360" w:lineRule="auto"/>
        <w:rPr>
          <w:rFonts w:ascii="Georgia" w:hAnsi="Georgia" w:cs="Courier New"/>
          <w:kern w:val="0"/>
        </w:rPr>
      </w:pPr>
      <w:r w:rsidRPr="00A273A0">
        <w:rPr>
          <w:rFonts w:ascii="Georgia" w:hAnsi="Georgia" w:cs="Courier New"/>
          <w:kern w:val="0"/>
        </w:rPr>
        <w:t>Václav Hník</w:t>
      </w:r>
    </w:p>
    <w:p w14:paraId="74B839E0" w14:textId="77777777" w:rsidR="00DB49E5" w:rsidRPr="00A273A0" w:rsidRDefault="00DB49E5" w:rsidP="00A273A0">
      <w:pPr>
        <w:widowControl w:val="0"/>
        <w:autoSpaceDE w:val="0"/>
        <w:autoSpaceDN w:val="0"/>
        <w:adjustRightInd w:val="0"/>
        <w:spacing w:after="0" w:line="360" w:lineRule="auto"/>
        <w:rPr>
          <w:rFonts w:ascii="Georgia" w:hAnsi="Georgia" w:cs="Courier New"/>
          <w:kern w:val="0"/>
        </w:rPr>
      </w:pPr>
      <w:r w:rsidRPr="00A273A0">
        <w:rPr>
          <w:rFonts w:ascii="Georgia" w:hAnsi="Georgia" w:cs="Courier New"/>
          <w:kern w:val="0"/>
        </w:rPr>
        <w:t>klub Alogodos</w:t>
      </w:r>
    </w:p>
    <w:sectPr w:rsidR="00DB49E5" w:rsidRPr="00A273A0" w:rsidSect="00DB49E5">
      <w:footerReference w:type="default" r:id="rId6"/>
      <w:pgSz w:w="11906" w:h="16838"/>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FF5E" w14:textId="77777777" w:rsidR="00A854C1" w:rsidRDefault="00A854C1" w:rsidP="00DB49E5">
      <w:pPr>
        <w:spacing w:after="0" w:line="240" w:lineRule="auto"/>
      </w:pPr>
      <w:r>
        <w:separator/>
      </w:r>
    </w:p>
  </w:endnote>
  <w:endnote w:type="continuationSeparator" w:id="0">
    <w:p w14:paraId="69FF6D6A" w14:textId="77777777" w:rsidR="00A854C1" w:rsidRDefault="00A854C1" w:rsidP="00DB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41A0" w14:textId="77777777" w:rsidR="00DB49E5" w:rsidRDefault="00DB49E5">
    <w:pPr>
      <w:pStyle w:val="Zpat"/>
      <w:jc w:val="center"/>
    </w:pPr>
    <w:r>
      <w:fldChar w:fldCharType="begin"/>
    </w:r>
    <w:r>
      <w:instrText>PAGE   \* MERGEFORMAT</w:instrText>
    </w:r>
    <w:r>
      <w:fldChar w:fldCharType="separate"/>
    </w:r>
    <w:r>
      <w:t>2</w:t>
    </w:r>
    <w:r>
      <w:fldChar w:fldCharType="end"/>
    </w:r>
  </w:p>
  <w:p w14:paraId="6B336C8A" w14:textId="77777777" w:rsidR="00DB49E5" w:rsidRDefault="00DB49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1243" w14:textId="77777777" w:rsidR="00A854C1" w:rsidRDefault="00A854C1" w:rsidP="00DB49E5">
      <w:pPr>
        <w:spacing w:after="0" w:line="240" w:lineRule="auto"/>
      </w:pPr>
      <w:r>
        <w:separator/>
      </w:r>
    </w:p>
  </w:footnote>
  <w:footnote w:type="continuationSeparator" w:id="0">
    <w:p w14:paraId="558EB9E3" w14:textId="77777777" w:rsidR="00A854C1" w:rsidRDefault="00A854C1" w:rsidP="00DB49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A0"/>
    <w:rsid w:val="002E1AA8"/>
    <w:rsid w:val="00366351"/>
    <w:rsid w:val="003C409C"/>
    <w:rsid w:val="004E7361"/>
    <w:rsid w:val="0063727C"/>
    <w:rsid w:val="008875A3"/>
    <w:rsid w:val="00987D90"/>
    <w:rsid w:val="00A273A0"/>
    <w:rsid w:val="00A854C1"/>
    <w:rsid w:val="00DB4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BB079"/>
  <w14:defaultImageDpi w14:val="0"/>
  <w15:docId w15:val="{CFA605D7-3165-4F66-A089-B2B0DB26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B49E5"/>
    <w:pPr>
      <w:tabs>
        <w:tab w:val="center" w:pos="4536"/>
        <w:tab w:val="right" w:pos="9072"/>
      </w:tabs>
    </w:pPr>
  </w:style>
  <w:style w:type="character" w:customStyle="1" w:styleId="ZhlavChar">
    <w:name w:val="Záhlaví Char"/>
    <w:basedOn w:val="Standardnpsmoodstavce"/>
    <w:link w:val="Zhlav"/>
    <w:uiPriority w:val="99"/>
    <w:rsid w:val="00DB49E5"/>
    <w:rPr>
      <w:rFonts w:cs="Times New Roman"/>
    </w:rPr>
  </w:style>
  <w:style w:type="paragraph" w:styleId="Zpat">
    <w:name w:val="footer"/>
    <w:basedOn w:val="Normln"/>
    <w:link w:val="ZpatChar"/>
    <w:uiPriority w:val="99"/>
    <w:unhideWhenUsed/>
    <w:rsid w:val="00DB49E5"/>
    <w:pPr>
      <w:tabs>
        <w:tab w:val="center" w:pos="4536"/>
        <w:tab w:val="right" w:pos="9072"/>
      </w:tabs>
    </w:pPr>
  </w:style>
  <w:style w:type="character" w:customStyle="1" w:styleId="ZpatChar">
    <w:name w:val="Zápatí Char"/>
    <w:basedOn w:val="Standardnpsmoodstavce"/>
    <w:link w:val="Zpat"/>
    <w:uiPriority w:val="99"/>
    <w:rsid w:val="00DB49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4985</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Hník</dc:creator>
  <cp:keywords/>
  <dc:description/>
  <cp:lastModifiedBy>Václav Hník</cp:lastModifiedBy>
  <cp:revision>2</cp:revision>
  <cp:lastPrinted>2025-06-20T17:44:00Z</cp:lastPrinted>
  <dcterms:created xsi:type="dcterms:W3CDTF">2025-06-24T14:44:00Z</dcterms:created>
  <dcterms:modified xsi:type="dcterms:W3CDTF">2025-06-24T14:44:00Z</dcterms:modified>
</cp:coreProperties>
</file>